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"http://irkpo.ru/Content/AboutMain" </w:instrText>
      </w: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5C599F">
        <w:rPr>
          <w:rFonts w:ascii="Times New Roman" w:eastAsia="Times New Roman" w:hAnsi="Times New Roman" w:cs="Times New Roman"/>
          <w:color w:val="337AB7"/>
          <w:sz w:val="28"/>
          <w:szCs w:val="28"/>
          <w:lang w:eastAsia="ru-RU"/>
        </w:rPr>
        <w:t>Наличие на сайте общей информации об образовательной организации</w:t>
      </w: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дате создания образовательной организации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учредител</w:t>
      </w:r>
      <w:proofErr w:type="gramStart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е(</w:t>
      </w:r>
      <w:proofErr w:type="spellStart"/>
      <w:proofErr w:type="gramEnd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ях</w:t>
      </w:r>
      <w:proofErr w:type="spellEnd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образовательной организации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месте нахождения образователь</w:t>
      </w:r>
      <w:bookmarkStart w:id="0" w:name="_GoBack"/>
      <w:bookmarkEnd w:id="0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ной организац</w:t>
      </w:r>
      <w:proofErr w:type="gramStart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 и ее</w:t>
      </w:r>
      <w:proofErr w:type="gramEnd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филиалов (при наличии)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режиме и графике работы образовательной организации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контактных телефонах образовательной организации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адресах электронной почты образовательной организации</w:t>
      </w:r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на сайте информации о структуре и об органах управления образовательной организацией:</w:t>
        </w:r>
      </w:hyperlink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структуре управления образовательной организацией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органах управления образовательной организацией</w:t>
      </w:r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7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на сайте информации о реализуемых образовательных программах, в том числе с указанием сведений:</w:t>
        </w:r>
      </w:hyperlink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учебных предметах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курсах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дисциплинах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практик</w:t>
      </w:r>
      <w:proofErr w:type="gramStart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е(</w:t>
      </w:r>
      <w:proofErr w:type="gramEnd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ах), предусмотренной соответствующей образовательной программой</w:t>
      </w:r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8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 xml:space="preserve">Наличие на сайте информации о численности </w:t>
        </w:r>
        <w:proofErr w:type="gramStart"/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обучающихся</w:t>
        </w:r>
        <w:proofErr w:type="gramEnd"/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 xml:space="preserve"> по реализуемым образовательным программам по источникам финансирования</w:t>
        </w:r>
      </w:hyperlink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счет бюджетных ассигнований федерального бюджета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счет бюджетов субъектов Российской Федерации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счет местных бюджетов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договорам об образовании за счет средств физических и (или) юридических лиц</w:t>
      </w:r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9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на сайте информац</w:t>
        </w:r>
        <w:proofErr w:type="gramStart"/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ии о я</w:t>
        </w:r>
        <w:proofErr w:type="gramEnd"/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зыках образования</w:t>
        </w:r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0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на сайте информации о федеральных государственных образовательных стандартах (копии утвержденных ФГОС по специальностям/направлениям подготовки, реализуемым образовательной организацией)</w:t>
        </w:r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1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на сайте информации об администрации образовательной организации</w:t>
        </w:r>
      </w:hyperlink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том числе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руководителе образовательной организации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заместителях руководителя образовательной организации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руководителях филиалов образовательной организации (при их наличии)</w:t>
      </w:r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2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на сайте информации о персональном составе педагогических работников, в том числе с указанием</w:t>
        </w:r>
      </w:hyperlink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фамилия, имя, отчество (при наличии)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должность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преподаваемые дисциплины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ученая степень (при наличии)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ученое звание (при наличии)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наименование направления подготовки и (или) специальности педагогического работника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 о повышении квалификации и (или) профессиональной переподготовке (при наличии)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общий стаж работы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стаж работы по специальности</w:t>
      </w:r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3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на сайте информации о материально-техническом обеспечении образовательной деятельности, в том числе:</w:t>
        </w:r>
      </w:hyperlink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оборудованных учебных кабинетах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объектах для проведения практических занятий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библиотек</w:t>
      </w:r>
      <w:proofErr w:type="gramStart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е(</w:t>
      </w:r>
      <w:proofErr w:type="gramEnd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ах)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объектах спорта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средствах обучения и воспитания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условиях питания обучающихся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условиях охраны здоровья обучающихся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доступе к информационным системам и информационно-телекоммуникационным сетям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электронных образовательных ресурсах, к которым обеспечивается доступ обучающихся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материально-технических условиях, обеспечивающих возможность беспрепятственного доступа поступающих с ограниченными возможностями здоровья и (или) инвалидов в аудитории, туалетные и другие помещения, а также их пребывания (в том числе наличие пандусов, подъёмников, поручней, расширенных дверных проемов, лифтов).</w:t>
      </w:r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4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на сайте информации о результатах приема</w:t>
        </w:r>
      </w:hyperlink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перевода, восстановления и отчисления студентов, в том числе: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результатах приема по каждой специальности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результатах приема по каждому направлению подготовки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результатах перевода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результатах восстановления и отчисления</w:t>
      </w:r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5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 xml:space="preserve">Наличие на сайте информации о предоставлении стипендии и социальной поддержки </w:t>
        </w:r>
        <w:proofErr w:type="gramStart"/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обучающимся</w:t>
        </w:r>
        <w:proofErr w:type="gramEnd"/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, в том числе:</w:t>
        </w:r>
      </w:hyperlink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наличии и об условиях предоставления </w:t>
      </w:r>
      <w:proofErr w:type="gramStart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стипендий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мерах социальной поддержки обучающихся</w:t>
      </w:r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на сайте информации об общежитиях: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наличии общежития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количестве жилых помещений в общежитии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формировании платы за проживание в общежитии</w:t>
      </w:r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6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на сайте информации о количестве вакантных мест для приема (перевода), в том числе:</w:t>
        </w:r>
      </w:hyperlink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количестве вакантных мест для приема (перевода) по каждой образовательной программе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 количестве вакантных мест для приема (перевода) по каждой профессии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количестве вакантных мест для приема (перевода) по каждой специальности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количестве вакантных мест для приема (перевода) по каждому направлению подготовки</w:t>
      </w:r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на сайте информации о поступлении и расходовании финансовых и материальных средств, в том числе: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поступлении финансовых и материальных средств по итогам финансового года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расходовании финансовых и материальных средств по итогам финансового года</w:t>
      </w:r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7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на сайте копии устава образовательной организации</w:t>
        </w:r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8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на сайте копии лицензии на осуществление образовательной деятельности (с приложениями)</w:t>
        </w:r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9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на сайте копии свидетельства о государственной аккредитации (с приложениями)</w:t>
        </w:r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20" w:history="1">
        <w:proofErr w:type="gramStart"/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на сайте копии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</w:t>
        </w:r>
      </w:hyperlink>
      <w:proofErr w:type="gramEnd"/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21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на сайте копий локальных нормативных актов, в том числе регламентирующих:</w:t>
        </w:r>
      </w:hyperlink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правила приема </w:t>
      </w:r>
      <w:proofErr w:type="gramStart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 занятий обучающихся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формы, периодичность и порядок текущего контроля успеваемости и промежуточной аттестации </w:t>
      </w:r>
      <w:proofErr w:type="gramStart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порядок и основания перевода, отчисления и восстановления </w:t>
      </w:r>
      <w:proofErr w:type="gramStart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правила внутреннего распорядка </w:t>
      </w:r>
      <w:proofErr w:type="gramStart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внутреннего трудового распорядка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коллективный договор</w:t>
      </w:r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22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 xml:space="preserve">Наличие на сайте копии отчета о результатах </w:t>
        </w:r>
        <w:proofErr w:type="spellStart"/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самообследования</w:t>
        </w:r>
        <w:proofErr w:type="spellEnd"/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23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на сайте копии документа о порядке оказания платных образовательных услуг по освоению образовательных программ</w:t>
        </w:r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24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на сайте копий предписаний органов, осуществляющих государственный контроль (надзор) в сфере образования</w:t>
        </w:r>
      </w:hyperlink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hyperlink r:id="rId25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отчетов об исполнении таких предписаний</w:t>
        </w:r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26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на сайте информации о трудоустройстве выпускников</w:t>
        </w:r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27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Соблюдение требований по обеспечению доступности образования лицам, имеющим ограниченные возможности здоровья (инвалидам)</w:t>
        </w:r>
      </w:hyperlink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Доля обучающихся на льготных условиях, в том числе имеющих ограниченные возможности здоровья, (инвалидов) из общего количества студентов (по образовательным программам).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специальных образовательных программ, адаптированных с учетом особенностей развития обучающихся, и методов обучения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специальных учебников, учебных пособий и дидактических материалов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Обеспечение оказания услуг ассистента (помощника), оказывающего </w:t>
      </w:r>
      <w:proofErr w:type="gramStart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необходимую техническую помощь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групповых и индивидуальных коррекционных занятий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и перечень специальных технических средств обучения коллективного и индивидуального пользования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доступа в здания организации (наличие подъездных пандусов, лифтов, подъемников, пандусов в переходах и т.д.)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вариативных условий для государственной (итоговой) аттестации лиц с ОВЗ и инвалидов и поступления их в профессиональные образовательные организации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дистанционного образования для студентов-инвалидов, обучающихся на дому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детей-инвалидов, педагогических работников и центров дистанционного образования комплектами компьютерной техники, цифрового учебного оборудования, оргтехники и программного обеспечения, адаптированными с учетом специфики нарушений развития детей-инвалидов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квалифицированных педагогических кадров, знающих специфику работы с лицами с ОВЗ и инвалидами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Комплексное психолого-медико-педагогическое сопровождение лиц с особыми потребностями на протяжении всего периода обучения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Наличие версии официального сайта образовательной организации в сети «Интернет» </w:t>
      </w:r>
      <w:proofErr w:type="gramStart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proofErr w:type="gramEnd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слабовидящих</w:t>
      </w:r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28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Соответствие установленным нормам обеспеченности основной учебной и методической литературой всех дисциплин образовательных программ по всем специальностям</w:t>
        </w:r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29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Соблюдение требований законодательства в сфере образования в части выполнения лицензионных требований и условий</w:t>
        </w:r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30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разработанных и утвержденных образовательной организацией образовательных программ</w:t>
        </w:r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31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 xml:space="preserve">Соответствие перечня реализуемых образовательных программ действующей лицензии на </w:t>
        </w:r>
        <w:proofErr w:type="gramStart"/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право ведения</w:t>
        </w:r>
        <w:proofErr w:type="gramEnd"/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 xml:space="preserve"> образовательной деятельности</w:t>
        </w:r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32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 xml:space="preserve">Наличие санитарно-эпидемиологического заключения о соответствии санитарным правилам зданий, строений, сооружений, помещений, </w:t>
        </w:r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lastRenderedPageBreak/>
          <w:t>оборудования и иного имущества, которые предполагается использовать для осуществления образовательной деятельности</w:t>
        </w:r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33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и создание условий для охраны здоровья обучающихся</w:t>
        </w:r>
      </w:hyperlink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документа, регламентирующего обеспечение оказания первичной медико-санитарной помощи в порядке, установленном законодательством в сфере охраны здоровья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Наличие документа, регламентирующего организацию питания </w:t>
      </w:r>
      <w:proofErr w:type="gramStart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Наличие документа, регламентирующего определение оптимальной учебной, </w:t>
      </w:r>
      <w:proofErr w:type="spellStart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внеучебной</w:t>
      </w:r>
      <w:proofErr w:type="spellEnd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нагрузки, режима учебных занятий и продолжительности каникул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Наличие документа, регламентирующего прохождение </w:t>
      </w:r>
      <w:proofErr w:type="gramStart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соответствии с законодательством Российской Федерации периодических медицинских осмотров и диспансеризации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Наличие документа, регламентирующего обеспечение безопасности </w:t>
      </w:r>
      <w:proofErr w:type="gramStart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 время пребывания в организации, осуществляющей образовательную деятельность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Наличие документа, регламентирующего проведение профилактики несчастных случаев с </w:t>
      </w:r>
      <w:proofErr w:type="gramStart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 время пребывания в организации, осуществляющей образовательную деятельность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документа, регламентирующего проведение санитарно-противоэпидемических и профилактических мероприятий</w:t>
      </w:r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34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Уровень методической обеспеченности образовательного процесса</w:t>
        </w:r>
      </w:hyperlink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учебных планов по реализуемым образовательным программам, % от общего количества реализуемых образовательных программ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рабочих программ учебных дисциплин и междисциплинарных курсов, профессиональных модулей, % от общего количества учебных дисциплин и междисциплинарных курсов (по профессиям)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программ практик, % от общего количества практик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календарных учебных графиков (по профессиям)</w:t>
      </w:r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35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педагогических работников, заключивших с лицензиатом трудовые договоры, имеющих профессиональное образование, обладающих соответствующей квалификацией, имеющих стаж работы, необходимый для осуществления образовательной деятельности по реализуемым образовательным программам</w:t>
        </w:r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36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Соответствие установленным нормам количества преподавателей из числа действующих руководителей и работников профильных организаций, предприятий и учреждений, задействованных в образовательном процессе</w:t>
        </w:r>
      </w:hyperlink>
    </w:p>
    <w:p w:rsidR="005C599F" w:rsidRPr="005C599F" w:rsidRDefault="005C599F" w:rsidP="005C599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информации: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фамилия, имя, отчество (при наличии)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должность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преподаваемые дисциплины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основное место работы</w:t>
      </w:r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37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Соблюдение требований федеральных государственных образовательных стандартов</w:t>
        </w:r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38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Наличие разработанных и утвержденных организацией, осуществляющей образовательную деятельность, основных образовательных программ по каждой из реализуемых образовательной организацией образовательных программ</w:t>
        </w:r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39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Соответствие нормативного срока освоения основной образовательной программы и ее объемов (по специальностям, укрупненным группам специальностей, по формам обучения) требованиям ФГОС</w:t>
        </w:r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40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Соответствие объема учебной нагрузки требованиям ФГОС</w:t>
        </w:r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41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Максимальный объем аудиторных учебных занятий в неделю при освоении основной образовательной программы, академических часов</w:t>
        </w:r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42" w:history="1">
        <w:r w:rsidRPr="005C599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Соответствие объема каникулярного времени требованиям ФГОС</w:t>
        </w:r>
      </w:hyperlink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требований ФГОС в части обеспечения основной образовательной программы учебно-методической документацией и материалами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Укомплектованность библиотечного фонда основной учебной и дополнительной литературой по дисциплинам учебного цикла, </w:t>
      </w:r>
      <w:proofErr w:type="gramStart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изданными</w:t>
      </w:r>
      <w:proofErr w:type="gramEnd"/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последние 5 лет, количество экземпляров на 100 обучающихся</w:t>
      </w:r>
    </w:p>
    <w:p w:rsidR="005C599F" w:rsidRPr="005C599F" w:rsidRDefault="005C599F" w:rsidP="005C599F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Укомплектованность библиотечного фонда официальными, справочно-библиографическими и специализированными периодическими изданиями, количество экземпляров на 100 обучающихся</w:t>
      </w:r>
    </w:p>
    <w:p w:rsidR="005C599F" w:rsidRPr="005C599F" w:rsidRDefault="005C599F" w:rsidP="005C59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требований ФГОС в части выполнения минимально необходимого перечня материально-технического обеспечения</w:t>
      </w:r>
    </w:p>
    <w:p w:rsidR="000500CC" w:rsidRDefault="000500CC"/>
    <w:sectPr w:rsidR="00050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49D1"/>
    <w:multiLevelType w:val="multilevel"/>
    <w:tmpl w:val="2646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9E"/>
    <w:rsid w:val="000500CC"/>
    <w:rsid w:val="002B349E"/>
    <w:rsid w:val="005C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5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5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kpo.ru/content/inspection-nabor" TargetMode="External"/><Relationship Id="rId13" Type="http://schemas.openxmlformats.org/officeDocument/2006/relationships/hyperlink" Target="http://irkpo.ru/Content/Material" TargetMode="External"/><Relationship Id="rId18" Type="http://schemas.openxmlformats.org/officeDocument/2006/relationships/hyperlink" Target="http://irkpo.ru/Content/Doc" TargetMode="External"/><Relationship Id="rId26" Type="http://schemas.openxmlformats.org/officeDocument/2006/relationships/hyperlink" Target="http://irkpo.ru/Content/CSTV" TargetMode="External"/><Relationship Id="rId39" Type="http://schemas.openxmlformats.org/officeDocument/2006/relationships/hyperlink" Target="http://irkpo.ru/Content/Educatio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old.irkpo.ru/apps/LocalAct.aspx" TargetMode="External"/><Relationship Id="rId34" Type="http://schemas.openxmlformats.org/officeDocument/2006/relationships/hyperlink" Target="http://irkpo.ru/Content/Education" TargetMode="External"/><Relationship Id="rId42" Type="http://schemas.openxmlformats.org/officeDocument/2006/relationships/hyperlink" Target="http://irkpo.ru/Content/Education" TargetMode="External"/><Relationship Id="rId7" Type="http://schemas.openxmlformats.org/officeDocument/2006/relationships/hyperlink" Target="http://irkpo.ru/Content/Education" TargetMode="External"/><Relationship Id="rId12" Type="http://schemas.openxmlformats.org/officeDocument/2006/relationships/hyperlink" Target="http://irkpo.ru/Content/Contingent" TargetMode="External"/><Relationship Id="rId17" Type="http://schemas.openxmlformats.org/officeDocument/2006/relationships/hyperlink" Target="http://irkpo.ru/Content/Doc" TargetMode="External"/><Relationship Id="rId25" Type="http://schemas.openxmlformats.org/officeDocument/2006/relationships/hyperlink" Target="http://irkpo.ru/Content/Nadzor" TargetMode="External"/><Relationship Id="rId33" Type="http://schemas.openxmlformats.org/officeDocument/2006/relationships/hyperlink" Target="http://irkpo.ru/Content/StructSOB" TargetMode="External"/><Relationship Id="rId38" Type="http://schemas.openxmlformats.org/officeDocument/2006/relationships/hyperlink" Target="http://irkpo.ru/Content/Educa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old.irkpo.ru/apps/vakant.aspx" TargetMode="External"/><Relationship Id="rId20" Type="http://schemas.openxmlformats.org/officeDocument/2006/relationships/hyperlink" Target="http://irkpo.ru/Resource/Get/b63f644a-f4df-e411-9b53-b4b52f678f1f" TargetMode="External"/><Relationship Id="rId29" Type="http://schemas.openxmlformats.org/officeDocument/2006/relationships/hyperlink" Target="http://irkpo.ru/Content/Doc" TargetMode="External"/><Relationship Id="rId41" Type="http://schemas.openxmlformats.org/officeDocument/2006/relationships/hyperlink" Target="http://irkpo.ru/Content/Educ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rkpo.ru/Content/Struct" TargetMode="External"/><Relationship Id="rId11" Type="http://schemas.openxmlformats.org/officeDocument/2006/relationships/hyperlink" Target="http://irkpo.ru/Content/Contingent" TargetMode="External"/><Relationship Id="rId24" Type="http://schemas.openxmlformats.org/officeDocument/2006/relationships/hyperlink" Target="http://irkpo.ru/Content/Doc" TargetMode="External"/><Relationship Id="rId32" Type="http://schemas.openxmlformats.org/officeDocument/2006/relationships/hyperlink" Target="http://irkpo.ru/Resource/Get/d9a0fb0a-2bc3-e511-a627-b4b52f678f1f" TargetMode="External"/><Relationship Id="rId37" Type="http://schemas.openxmlformats.org/officeDocument/2006/relationships/hyperlink" Target="http://old.irkpo.ru/eduinfo/inc/docs/docs/akk.pdf" TargetMode="External"/><Relationship Id="rId40" Type="http://schemas.openxmlformats.org/officeDocument/2006/relationships/hyperlink" Target="http://irkpo.ru/Content/Educ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rkpo.ru/Content/MaterialSupport" TargetMode="External"/><Relationship Id="rId23" Type="http://schemas.openxmlformats.org/officeDocument/2006/relationships/hyperlink" Target="http://irkpo.ru/Content/Doc" TargetMode="External"/><Relationship Id="rId28" Type="http://schemas.openxmlformats.org/officeDocument/2006/relationships/hyperlink" Target="http://irkpo.ru/Resource/Get/390508b4-38c3-e511-a627-b4b52f678f1f" TargetMode="External"/><Relationship Id="rId36" Type="http://schemas.openxmlformats.org/officeDocument/2006/relationships/hyperlink" Target="http://old.irkpo.ru/apps/person.aspx" TargetMode="External"/><Relationship Id="rId10" Type="http://schemas.openxmlformats.org/officeDocument/2006/relationships/hyperlink" Target="http://irkpo.ru/Content/Standard" TargetMode="External"/><Relationship Id="rId19" Type="http://schemas.openxmlformats.org/officeDocument/2006/relationships/hyperlink" Target="http://irkpo.ru/Content/Doc" TargetMode="External"/><Relationship Id="rId31" Type="http://schemas.openxmlformats.org/officeDocument/2006/relationships/hyperlink" Target="http://irkpo.ru/Content/Education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rkpo.ru/Content/Doc" TargetMode="External"/><Relationship Id="rId14" Type="http://schemas.openxmlformats.org/officeDocument/2006/relationships/hyperlink" Target="http://old.irkpo.ru/apps/Reception.aspx" TargetMode="External"/><Relationship Id="rId22" Type="http://schemas.openxmlformats.org/officeDocument/2006/relationships/hyperlink" Target="http://irkpo.ru/Content/Doc" TargetMode="External"/><Relationship Id="rId27" Type="http://schemas.openxmlformats.org/officeDocument/2006/relationships/hyperlink" Target="http://irkpo.ru/Content/inspection-ovz" TargetMode="External"/><Relationship Id="rId30" Type="http://schemas.openxmlformats.org/officeDocument/2006/relationships/hyperlink" Target="http://irkpo.ru/Content/Education" TargetMode="External"/><Relationship Id="rId35" Type="http://schemas.openxmlformats.org/officeDocument/2006/relationships/hyperlink" Target="http://irkpo.ru/Content/Contingent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2016</Words>
  <Characters>11495</Characters>
  <Application>Microsoft Office Word</Application>
  <DocSecurity>0</DocSecurity>
  <Lines>95</Lines>
  <Paragraphs>26</Paragraphs>
  <ScaleCrop>false</ScaleCrop>
  <Company/>
  <LinksUpToDate>false</LinksUpToDate>
  <CharactersWithSpaces>13485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2019-09-01T17:56:00Z</dcterms:created>
  <dcterms:modified xsi:type="dcterms:W3CDTF">2019-09-01T17:57:00Z</dcterms:modified>
</cp:coreProperties>
</file>